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3BCA5" w14:textId="247D97BC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F2787">
        <w:rPr>
          <w:rFonts w:asciiTheme="minorHAnsi" w:hAnsiTheme="minorHAnsi" w:cstheme="minorHAnsi"/>
          <w:b/>
          <w:sz w:val="22"/>
          <w:szCs w:val="22"/>
        </w:rPr>
        <w:t>7</w:t>
      </w:r>
      <w:r w:rsidRPr="002354B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868C6AE" w14:textId="71D61A47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Pr="002354B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769AD8A6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765789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/UMOWA-PROJEKT/</w:t>
      </w:r>
    </w:p>
    <w:p w14:paraId="3008E6BB" w14:textId="141C3989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UMOWA NR ..../T/2</w:t>
      </w:r>
      <w:r w:rsidR="002F32E3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6088641B" w14:textId="77777777" w:rsidR="00CD43FE" w:rsidRPr="002354B2" w:rsidRDefault="00CD43FE" w:rsidP="00CD43FE">
      <w:pPr>
        <w:ind w:left="1080"/>
        <w:rPr>
          <w:rFonts w:asciiTheme="minorHAnsi" w:hAnsiTheme="minorHAnsi" w:cstheme="minorHAnsi"/>
          <w:sz w:val="22"/>
          <w:szCs w:val="22"/>
        </w:rPr>
      </w:pPr>
    </w:p>
    <w:p w14:paraId="6B75474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zawarta w dniu .........................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r w:rsidRPr="002354B2">
        <w:rPr>
          <w:rFonts w:asciiTheme="minorHAnsi" w:hAnsiTheme="minorHAnsi" w:cstheme="minorHAnsi"/>
          <w:sz w:val="22"/>
          <w:szCs w:val="22"/>
        </w:rPr>
        <w:t>w Aleksandrowie Kujawskim pomiędzy:</w:t>
      </w:r>
    </w:p>
    <w:p w14:paraId="0D3C8F7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Powiatowym Szpitalem w Aleksandrowie Kujawskim Sp. z o.o.</w:t>
      </w:r>
    </w:p>
    <w:p w14:paraId="6757A64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ul. Słowackiego 18</w:t>
      </w:r>
    </w:p>
    <w:p w14:paraId="289410B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87-700 Aleksandrów Kujawski</w:t>
      </w:r>
    </w:p>
    <w:p w14:paraId="5353466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Posługującym się numerem identyfikacji podatkowej NIP 891-153-01-26, REGON: 911344332, wpisanym do Krajowego Rejestru Sądowego; Rejestru Przedsiębiorców pod numerem KRS 0000199929 prowadzonego przez Sąd Rejonowy w Toruniu, VII Wydział Gospodarczy Krajowego Rejestru Sądowego, z kapitałem zakładowym 5 100.000,00 zł</w:t>
      </w:r>
    </w:p>
    <w:p w14:paraId="3CBFCCA8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zwanym dalej "ZAMAWIAJĄCYM", reprezentowanym przez:</w:t>
      </w:r>
    </w:p>
    <w:p w14:paraId="251B2592" w14:textId="122DC381" w:rsidR="00CD43FE" w:rsidRPr="002354B2" w:rsidRDefault="00CD43FE" w:rsidP="00CD43FE">
      <w:pPr>
        <w:numPr>
          <w:ilvl w:val="0"/>
          <w:numId w:val="1"/>
        </w:numPr>
        <w:tabs>
          <w:tab w:val="clear" w:pos="360"/>
          <w:tab w:val="left" w:pos="284"/>
          <w:tab w:val="num" w:pos="709"/>
        </w:tabs>
        <w:suppressAutoHyphens/>
        <w:ind w:left="720" w:hanging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Prezesa - </w:t>
      </w:r>
      <w:proofErr w:type="spellStart"/>
      <w:r w:rsidRPr="002354B2">
        <w:rPr>
          <w:rFonts w:asciiTheme="minorHAnsi" w:hAnsiTheme="minorHAnsi" w:cstheme="minorHAnsi"/>
          <w:b/>
          <w:sz w:val="22"/>
          <w:szCs w:val="22"/>
        </w:rPr>
        <w:t>m</w:t>
      </w:r>
      <w:r w:rsidR="002F32E3">
        <w:rPr>
          <w:rFonts w:asciiTheme="minorHAnsi" w:hAnsiTheme="minorHAnsi" w:cstheme="minorHAnsi"/>
          <w:b/>
          <w:sz w:val="22"/>
          <w:szCs w:val="22"/>
        </w:rPr>
        <w:t>ec</w:t>
      </w:r>
      <w:proofErr w:type="spellEnd"/>
      <w:r w:rsidRPr="002354B2">
        <w:rPr>
          <w:rFonts w:asciiTheme="minorHAnsi" w:hAnsiTheme="minorHAnsi" w:cstheme="minorHAnsi"/>
          <w:b/>
          <w:sz w:val="22"/>
          <w:szCs w:val="22"/>
        </w:rPr>
        <w:t xml:space="preserve"> Mariusza Trojanowskiego</w:t>
      </w:r>
    </w:p>
    <w:p w14:paraId="1D7D120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a</w:t>
      </w:r>
    </w:p>
    <w:p w14:paraId="62297507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Firmą: </w:t>
      </w:r>
      <w:r w:rsidRPr="002354B2">
        <w:rPr>
          <w:rFonts w:asciiTheme="minorHAnsi" w:hAnsiTheme="minorHAnsi" w:cstheme="minorHAnsi"/>
          <w:sz w:val="22"/>
          <w:szCs w:val="22"/>
        </w:rPr>
        <w:tab/>
      </w:r>
      <w:r w:rsidRPr="002354B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…………………………………………………..</w:t>
      </w:r>
    </w:p>
    <w:p w14:paraId="6B7B6941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ab/>
        <w:t>…………………………………………………..</w:t>
      </w:r>
    </w:p>
    <w:p w14:paraId="7881C90A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</w:p>
    <w:p w14:paraId="260A6A2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Posługującym/</w:t>
      </w:r>
      <w:proofErr w:type="spellStart"/>
      <w:r w:rsidRPr="002354B2">
        <w:rPr>
          <w:rFonts w:asciiTheme="minorHAnsi" w:hAnsiTheme="minorHAnsi" w:cstheme="minorHAnsi"/>
          <w:b/>
          <w:sz w:val="22"/>
          <w:szCs w:val="22"/>
        </w:rPr>
        <w:t>cą</w:t>
      </w:r>
      <w:proofErr w:type="spellEnd"/>
      <w:r w:rsidRPr="002354B2">
        <w:rPr>
          <w:rFonts w:asciiTheme="minorHAnsi" w:hAnsiTheme="minorHAnsi" w:cstheme="minorHAnsi"/>
          <w:b/>
          <w:sz w:val="22"/>
          <w:szCs w:val="22"/>
        </w:rPr>
        <w:t xml:space="preserve"> się numerem identyfikacji podatkowej NIP ……………………………….. , REGON: ………………………….., wpisanym/</w:t>
      </w:r>
      <w:proofErr w:type="spellStart"/>
      <w:r w:rsidRPr="002354B2">
        <w:rPr>
          <w:rFonts w:asciiTheme="minorHAnsi" w:hAnsiTheme="minorHAnsi" w:cstheme="minorHAnsi"/>
          <w:b/>
          <w:sz w:val="22"/>
          <w:szCs w:val="22"/>
        </w:rPr>
        <w:t>ną</w:t>
      </w:r>
      <w:proofErr w:type="spellEnd"/>
      <w:r w:rsidRPr="002354B2">
        <w:rPr>
          <w:rFonts w:asciiTheme="minorHAnsi" w:hAnsiTheme="minorHAnsi" w:cstheme="minorHAnsi"/>
          <w:b/>
          <w:sz w:val="22"/>
          <w:szCs w:val="22"/>
        </w:rPr>
        <w:t xml:space="preserve"> do …………………………………… pod numerem KRS ………………………………… prowadzonego przez………………………………..</w:t>
      </w:r>
    </w:p>
    <w:p w14:paraId="7897858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zwaną/</w:t>
      </w:r>
      <w:proofErr w:type="spellStart"/>
      <w:r w:rsidRPr="002354B2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2354B2">
        <w:rPr>
          <w:rFonts w:asciiTheme="minorHAnsi" w:hAnsiTheme="minorHAnsi" w:cstheme="minorHAnsi"/>
          <w:sz w:val="22"/>
          <w:szCs w:val="22"/>
        </w:rPr>
        <w:t xml:space="preserve"> dalej "WYKONAWCĄ" reprezentowaną/</w:t>
      </w:r>
      <w:proofErr w:type="spellStart"/>
      <w:r w:rsidRPr="002354B2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2354B2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67EA75B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8B1E5A3" w14:textId="00B1F00D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BC36BF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312B795" w14:textId="4552E170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0198D7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0D2590" w14:textId="6BA617C8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Umowa zostaje zawarta w wyniku przeprowadzonego postępowania o udzielenie zamówienia publicznego w trybie podstawowym bez negocjacji, na podstawie przepisów ustawy z dnia 11 września 2019 r. (Dz.U. z 20</w:t>
      </w:r>
      <w:r w:rsidR="002F32E3">
        <w:rPr>
          <w:rFonts w:asciiTheme="minorHAnsi" w:hAnsiTheme="minorHAnsi" w:cstheme="minorHAnsi"/>
          <w:sz w:val="22"/>
          <w:szCs w:val="22"/>
        </w:rPr>
        <w:t>24</w:t>
      </w:r>
      <w:r w:rsidRPr="002354B2">
        <w:rPr>
          <w:rFonts w:asciiTheme="minorHAnsi" w:hAnsiTheme="minorHAnsi" w:cstheme="minorHAnsi"/>
          <w:sz w:val="22"/>
          <w:szCs w:val="22"/>
        </w:rPr>
        <w:t xml:space="preserve"> r. poz. </w:t>
      </w:r>
      <w:r w:rsidR="002F32E3">
        <w:rPr>
          <w:rFonts w:asciiTheme="minorHAnsi" w:hAnsiTheme="minorHAnsi" w:cstheme="minorHAnsi"/>
          <w:sz w:val="22"/>
          <w:szCs w:val="22"/>
        </w:rPr>
        <w:t>1320</w:t>
      </w:r>
      <w:r w:rsidRPr="002354B2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354B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354B2">
        <w:rPr>
          <w:rFonts w:asciiTheme="minorHAnsi" w:hAnsiTheme="minorHAnsi" w:cstheme="minorHAnsi"/>
          <w:sz w:val="22"/>
          <w:szCs w:val="22"/>
        </w:rPr>
        <w:t>. zm.) – Prawo zamówień publicznych o następującej treści:</w:t>
      </w:r>
    </w:p>
    <w:p w14:paraId="741176F2" w14:textId="77777777" w:rsidR="00CD43FE" w:rsidRPr="002354B2" w:rsidRDefault="00CD43FE" w:rsidP="00CD43FE">
      <w:pPr>
        <w:rPr>
          <w:rFonts w:asciiTheme="minorHAnsi" w:hAnsiTheme="minorHAnsi" w:cstheme="minorHAnsi"/>
          <w:sz w:val="22"/>
          <w:szCs w:val="22"/>
        </w:rPr>
      </w:pPr>
    </w:p>
    <w:p w14:paraId="2CB04E08" w14:textId="7DE2778E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02AE48C0" w14:textId="77777777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Zamawiający zleca, Wykonawca przyjmuje do realizacji usługę polegającą na konserwacji </w:t>
      </w:r>
      <w:r w:rsidRPr="002354B2">
        <w:rPr>
          <w:rFonts w:asciiTheme="minorHAnsi" w:hAnsiTheme="minorHAnsi" w:cstheme="minorHAnsi"/>
          <w:sz w:val="22"/>
          <w:szCs w:val="22"/>
        </w:rPr>
        <w:br/>
        <w:t xml:space="preserve">i naprawach bieżących urządzeń dźwigowych wraz z całodobowym nadzorem nad ich sprawnością obejmującą 24 miesiące tj. w okresie  </w:t>
      </w:r>
      <w:r w:rsidRPr="002354B2">
        <w:rPr>
          <w:rFonts w:asciiTheme="minorHAnsi" w:hAnsiTheme="minorHAnsi" w:cstheme="minorHAnsi"/>
          <w:b/>
          <w:sz w:val="22"/>
          <w:szCs w:val="22"/>
        </w:rPr>
        <w:t>od</w:t>
      </w:r>
      <w:r w:rsidRPr="002354B2">
        <w:rPr>
          <w:rFonts w:asciiTheme="minorHAnsi" w:hAnsiTheme="minorHAnsi" w:cstheme="minorHAnsi"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 r. do ..................... r. </w:t>
      </w:r>
      <w:r w:rsidRPr="002354B2">
        <w:rPr>
          <w:rFonts w:asciiTheme="minorHAnsi" w:hAnsiTheme="minorHAnsi" w:cstheme="minorHAnsi"/>
          <w:sz w:val="22"/>
          <w:szCs w:val="22"/>
        </w:rPr>
        <w:t>w tym:</w:t>
      </w:r>
    </w:p>
    <w:p w14:paraId="732997E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przygotowanie urządzeń dźwigowych do przeglądu przez Urząd Dozoru Technicznego,</w:t>
      </w:r>
    </w:p>
    <w:p w14:paraId="1DB68FC9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uczestniczenie w przeglądach Urzędu Dozoru Technicznego,</w:t>
      </w:r>
    </w:p>
    <w:p w14:paraId="7FB6C20C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stosownych pomiarów do przeglądu Urzędu Dozoru Technicznego na własny koszt,</w:t>
      </w:r>
    </w:p>
    <w:p w14:paraId="213F30C2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zaleconych przez Urząd Dozoru Technicznego remontów,</w:t>
      </w:r>
    </w:p>
    <w:p w14:paraId="103E599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przeprowadzenia usługi resursów dla wszystkich urządzeń dźwigowych Zamawiającego objętych umową.</w:t>
      </w:r>
    </w:p>
    <w:p w14:paraId="4300E5C1" w14:textId="64B0D6D9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oświadcza, że posiada wymagane prawem pozwolenia na świadczenie usługi, </w:t>
      </w:r>
      <w:r w:rsidRPr="002354B2">
        <w:rPr>
          <w:rFonts w:asciiTheme="minorHAnsi" w:hAnsiTheme="minorHAnsi" w:cstheme="minorHAnsi"/>
          <w:sz w:val="22"/>
          <w:szCs w:val="22"/>
        </w:rPr>
        <w:br/>
        <w:t>o której mowa w ust. 1 i jest technicznie oraz organizacyjnie przygotowany do jej świadczenia.</w:t>
      </w:r>
    </w:p>
    <w:p w14:paraId="7E57798C" w14:textId="77777777" w:rsidR="00CD43FE" w:rsidRPr="002354B2" w:rsidRDefault="00CD43FE" w:rsidP="00CD43FE">
      <w:pPr>
        <w:widowControl w:val="0"/>
        <w:numPr>
          <w:ilvl w:val="0"/>
          <w:numId w:val="15"/>
        </w:numPr>
        <w:suppressAutoHyphens/>
        <w:autoSpaceDN w:val="0"/>
        <w:jc w:val="both"/>
        <w:textAlignment w:val="baseline"/>
        <w:rPr>
          <w:rFonts w:asciiTheme="minorHAnsi" w:eastAsia="Arial Unicode MS" w:hAnsiTheme="minorHAnsi" w:cstheme="minorHAnsi"/>
          <w:kern w:val="3"/>
          <w:sz w:val="22"/>
          <w:szCs w:val="22"/>
        </w:rPr>
      </w:pPr>
      <w:r w:rsidRPr="002354B2">
        <w:rPr>
          <w:rFonts w:asciiTheme="minorHAnsi" w:eastAsia="Arial Unicode MS" w:hAnsiTheme="minorHAnsi" w:cstheme="minorHAnsi"/>
          <w:kern w:val="3"/>
          <w:sz w:val="22"/>
          <w:szCs w:val="22"/>
        </w:rPr>
        <w:t>Umowa wygasa przed upływem terminu, o którym mowa w § 2 ust. 1, w przypadku dostarczenia Zamawiającemu towaru o wartości określonej w umowie.</w:t>
      </w:r>
    </w:p>
    <w:p w14:paraId="7CDEF6F4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razie niewyczerpania limitu finansowego przez okres Umowy, Umowa może ulec przedłużeniu do wyczerpania limitu, o którym mowa w §5 ust.1 Umowy, jeśli jest to korzystne dla Zamawiającego.</w:t>
      </w:r>
    </w:p>
    <w:p w14:paraId="10B4DBAA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W przypadku, gdy Umowa zostanie między Stronami przedłużona na okres dłuższy niż 12 miesięcy, zgodnie z zapisami ust. 3 niniejszego paragrafu, wartość Umowy może ulec zmianie w następujących przypadkach: </w:t>
      </w:r>
    </w:p>
    <w:p w14:paraId="055BC754" w14:textId="6FA3A554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wysokości minimalnego wynagrodzenia za pracę albo wysokości minimalnej stawki godzinowej ustalonych na podstawie ustawy z dnia 10 października 2002 r. o minimalnym wynagrodzeniu za pracę (Dz. U.  202</w:t>
      </w:r>
      <w:r w:rsidR="002F32E3">
        <w:rPr>
          <w:rFonts w:asciiTheme="minorHAnsi" w:hAnsiTheme="minorHAnsi" w:cstheme="minorHAnsi"/>
          <w:sz w:val="22"/>
          <w:szCs w:val="22"/>
          <w:lang w:eastAsia="ar-SA"/>
        </w:rPr>
        <w:t>4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 r., poz. </w:t>
      </w:r>
      <w:r w:rsidR="002F32E3">
        <w:rPr>
          <w:rFonts w:asciiTheme="minorHAnsi" w:hAnsiTheme="minorHAnsi" w:cstheme="minorHAnsi"/>
          <w:sz w:val="22"/>
          <w:szCs w:val="22"/>
          <w:lang w:eastAsia="ar-SA"/>
        </w:rPr>
        <w:t>1773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0D4EB5">
        <w:rPr>
          <w:rFonts w:asciiTheme="minorHAnsi" w:hAnsiTheme="minorHAnsi" w:cstheme="minorHAnsi"/>
          <w:sz w:val="22"/>
          <w:szCs w:val="22"/>
          <w:lang w:eastAsia="ar-SA"/>
        </w:rPr>
        <w:t xml:space="preserve">z </w:t>
      </w:r>
      <w:proofErr w:type="spellStart"/>
      <w:r w:rsidR="000D4EB5">
        <w:rPr>
          <w:rFonts w:asciiTheme="minorHAnsi" w:hAnsiTheme="minorHAnsi" w:cstheme="minorHAnsi"/>
          <w:sz w:val="22"/>
          <w:szCs w:val="22"/>
          <w:lang w:eastAsia="ar-SA"/>
        </w:rPr>
        <w:t>późn</w:t>
      </w:r>
      <w:proofErr w:type="spellEnd"/>
      <w:r w:rsidR="000D4EB5">
        <w:rPr>
          <w:rFonts w:asciiTheme="minorHAnsi" w:hAnsiTheme="minorHAnsi" w:cstheme="minorHAnsi"/>
          <w:sz w:val="22"/>
          <w:szCs w:val="22"/>
          <w:lang w:eastAsia="ar-SA"/>
        </w:rPr>
        <w:t>. zm.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>);</w:t>
      </w:r>
    </w:p>
    <w:p w14:paraId="2CFA8854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zasad podlegania ubezpieczeniom społecznym lub ubezpieczeniu zdrowotnemu lub wysokości stawki składki na ubezpieczenia społeczne lub zdrowotne;</w:t>
      </w:r>
    </w:p>
    <w:p w14:paraId="224CDBCE" w14:textId="4E9D284C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zasad gromadzenia i wysokości wpłat do pracowniczych planów kapitałowych, o których mowa w ustawie z dnia 4 października 2018 r. o pracowniczych planach kapitałowych (Dz. U. 202</w:t>
      </w:r>
      <w:r w:rsidR="002F32E3">
        <w:rPr>
          <w:rFonts w:asciiTheme="minorHAnsi" w:hAnsiTheme="minorHAnsi" w:cstheme="minorHAnsi"/>
          <w:sz w:val="22"/>
          <w:szCs w:val="22"/>
          <w:lang w:eastAsia="ar-SA"/>
        </w:rPr>
        <w:t>6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 r., poz. </w:t>
      </w:r>
      <w:r w:rsidR="002F32E3">
        <w:rPr>
          <w:rFonts w:asciiTheme="minorHAnsi" w:hAnsiTheme="minorHAnsi" w:cstheme="minorHAnsi"/>
          <w:sz w:val="22"/>
          <w:szCs w:val="22"/>
          <w:lang w:eastAsia="ar-SA"/>
        </w:rPr>
        <w:t>192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 z </w:t>
      </w:r>
      <w:proofErr w:type="spellStart"/>
      <w:r w:rsidRPr="002354B2">
        <w:rPr>
          <w:rFonts w:asciiTheme="minorHAnsi" w:hAnsiTheme="minorHAnsi" w:cstheme="minorHAnsi"/>
          <w:sz w:val="22"/>
          <w:szCs w:val="22"/>
          <w:lang w:eastAsia="ar-SA"/>
        </w:rPr>
        <w:t>późn</w:t>
      </w:r>
      <w:proofErr w:type="spellEnd"/>
      <w:r w:rsidRPr="002354B2">
        <w:rPr>
          <w:rFonts w:asciiTheme="minorHAnsi" w:hAnsiTheme="minorHAnsi" w:cstheme="minorHAnsi"/>
          <w:sz w:val="22"/>
          <w:szCs w:val="22"/>
          <w:lang w:eastAsia="ar-SA"/>
        </w:rPr>
        <w:t>. zm.);</w:t>
      </w:r>
    </w:p>
    <w:p w14:paraId="799926C7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stawki podatku akcyzowego (jeśli dotyczy);</w:t>
      </w:r>
    </w:p>
    <w:p w14:paraId="0371A24C" w14:textId="77777777" w:rsidR="00CD43FE" w:rsidRPr="002354B2" w:rsidRDefault="00CD43FE" w:rsidP="00CD43FE">
      <w:pPr>
        <w:tabs>
          <w:tab w:val="left" w:pos="709"/>
        </w:tabs>
        <w:suppressAutoHyphens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- jeżeli zmiany te będą miały wpływ na koszty wykonania zamówienia przez Wykonawcę.</w:t>
      </w:r>
    </w:p>
    <w:p w14:paraId="396BF6C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zmiany, o której mowa w:</w:t>
      </w:r>
    </w:p>
    <w:p w14:paraId="7DE720D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 wynagrodzenia albo minimalnej stawki godzinowej, z uwzględnieniem wszystkich obciążeń publicznoprawnych od kwoty wzrostu minimalnego wynagrodzenia albo minimalnej stawki godzinowej;</w:t>
      </w:r>
    </w:p>
    <w:p w14:paraId="26E384D7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016BF08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3 niniejszego paragrafu – wynagrodzenie Wykonawcy ulegnie zmianie z uwzględnieniem sumy wzrostu kosztów realizacji zamówienia publicznego wynikającej z wpłat do pracowniczego planu kapitałowego dokonanych przez Wykonawcę;</w:t>
      </w:r>
    </w:p>
    <w:p w14:paraId="24F6CB93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ust. 4 pkt 4 niniejszego paragrafu – wynagrodzenie Wykonawcy ulegnie zmianie odpowiednio do wzrostu kosztów realizacji niniejszej Umowy przez Wykonawcę wskutek zmiany stawki podatku akcyzowego.</w:t>
      </w:r>
    </w:p>
    <w:p w14:paraId="2AEC952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suppressAutoHyphens/>
        <w:autoSpaceDE w:val="0"/>
        <w:autoSpaceDN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Wprowadzenie zmian wysokości wynagrodzenia, o których mowa w ust. 4 niniejszego paragrafu, wymaga uprzedniego złożenia Zamawiającemu przez Wykonawcę oświadczenia o wysokości dodatkowych kosztów wynikających z wprowadzenia zmian, o których mowa w ust. 4 niniejszego paragrafu oraz dokumentów potwierdzających wzrost kosztów. </w:t>
      </w:r>
    </w:p>
    <w:p w14:paraId="6F2F22D0" w14:textId="77777777" w:rsidR="00CD43FE" w:rsidRPr="002354B2" w:rsidRDefault="00CD43FE" w:rsidP="00CD43FE">
      <w:pPr>
        <w:widowControl w:val="0"/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47AF169" w14:textId="77777777" w:rsidR="00CD43FE" w:rsidRPr="002354B2" w:rsidRDefault="00CD43FE" w:rsidP="00CD43F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B8C09E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5663FA8B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konserwowania urządzeń dźwigowych zgodnie z wytycznymi producenta dźwigów (wind), dokumentacją techniczno-ruchową urządzenia, instrukcją konserwacji oraz przepisami Dozoru Technicznego.</w:t>
      </w:r>
    </w:p>
    <w:p w14:paraId="548F7F5C" w14:textId="19BADB25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konserwacji określa załącznik nr 6 do SWZ.</w:t>
      </w:r>
    </w:p>
    <w:p w14:paraId="2015D69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00D66DD3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</w:t>
      </w:r>
    </w:p>
    <w:p w14:paraId="3D3FDAA5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Na Wykonawcy spoczywa obowiązek utrzymania czystości w szybach.</w:t>
      </w:r>
    </w:p>
    <w:p w14:paraId="55B3BF1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odpowiada za utrzymanie w stałej czystości pomieszczeń maszynowni i szybów dźwigów oraz usuwanie zanieczyszczeń, w tym ewentualnie wody w podszybiu dźwigów.</w:t>
      </w:r>
    </w:p>
    <w:p w14:paraId="6BB7924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wymaga odebrania i utylizacji odpadów eksploatacyjnych – typu świetlówki, smary, oleje oraz elementów pozostałych po naprawach.</w:t>
      </w:r>
    </w:p>
    <w:p w14:paraId="7C747AD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ponosi odpowiedzialność za stan techniczny urządzenia po konserwacji.</w:t>
      </w:r>
    </w:p>
    <w:p w14:paraId="1B99BFCF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Czyszczenie podstawowych elementów dźwigu zamontowanych w maszynowni, podszybiu i dachu kabiny i elementów trudno dostępnych, np. napędów drzwi szybowych, nadproży, części progów niedostępnych z poziomu przystanku, elementów układów jezdnych.</w:t>
      </w:r>
    </w:p>
    <w:p w14:paraId="74602E1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D5AD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2875C1D0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dokonywania napraw bieżących urządzeń dźwigowych zgodnie z obowiązującymi w tym zakresie przepisami prawa i zaleceniami.</w:t>
      </w:r>
    </w:p>
    <w:p w14:paraId="4898FFDC" w14:textId="585D98C6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napraw bieżących określa załącznik nr 6 do SWZ.</w:t>
      </w:r>
    </w:p>
    <w:p w14:paraId="309C76B6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O konieczności dokonania napraw, o których mowa w ust. 1 Wykonawca zawiadamia Zamawiającego niezwłocznie, przedstawiając w terminie do 48 godzin od zawiadomienia proponowaną kalkulację kosztów naprawy zawierającą: ilość i cenę materiałów niezbędnych do naprawy, ilość roboczogodzin oraz okres, w którym zostanie dokonana naprawa.</w:t>
      </w:r>
    </w:p>
    <w:p w14:paraId="7D82EB25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przeciągu 5 dni.</w:t>
      </w:r>
    </w:p>
    <w:p w14:paraId="2283F223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3AED00C2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 Podpisany protokół stanowi podstawę do wystawienia faktury przez Wykonawcę.</w:t>
      </w:r>
    </w:p>
    <w:p w14:paraId="3142D65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6C2676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1AAFB38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wykonania nieodpłatnych prac regulacyjnych urządzeń dźwigowych w celu utrzymania ich w bezawaryjnym ruchu</w:t>
      </w:r>
    </w:p>
    <w:p w14:paraId="618655C5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99554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70DFA46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konserwatora uszkodzenia dźwigu spowodowanego wadliwą eksploatacją, kradzieżą, dewastacją, itp. – prace naprawcze i regulacyjne obciążają Zamawiającego. O zaistnieniu powyższych faktów Wykonawca powiadomi niezwłocznie Zamawiającego pisemnie.</w:t>
      </w:r>
    </w:p>
    <w:p w14:paraId="4EB2FEF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3EC8487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14:paraId="63A5025D" w14:textId="2734C564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obejmuje również koszt dostawy drobnych materiałów konserwacyjnych wchodzących w skład ryczałtu materiałowego wg załącznika nr 5 do SWZ.</w:t>
      </w:r>
    </w:p>
    <w:p w14:paraId="4C58830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AA763D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02ADB661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UDT lub Wykonawcę konieczności naprawy wykraczającej poza zakres niniejszej umowy, Wykonawca zobowiązany jest do przedstawienia w terminie 3 dni od chwili stwierdzenia konieczności dokonania naprawy, kalkulacji zawierającej dane, o których mowa w ust. 3 § 3 niniejszej umowy.</w:t>
      </w:r>
    </w:p>
    <w:p w14:paraId="5D3A4C2D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ciągu 7 dni.</w:t>
      </w:r>
    </w:p>
    <w:p w14:paraId="2089493F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sz w:val="22"/>
          <w:szCs w:val="22"/>
        </w:rPr>
        <w:t>przystąpieniem do wykonania czynności, o których mowa w ust. 1 oraz po ich zakończeniu Wykonawca jest zobowiązany poinformować upoważnionego pracownika Zamawiającego.</w:t>
      </w:r>
    </w:p>
    <w:p w14:paraId="4DCBB9C5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Po dokonaniu czynności, o których mowa w ust. 1 Wykonawca sporządza protokół, który podpisują upoważnieni przedstawiciele obu stron niniejszej umowy. Podpisany protokół stanowi podstawę do wystawienia faktury przez Wykonawcę. </w:t>
      </w:r>
    </w:p>
    <w:p w14:paraId="1BA2AA2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 </w:t>
      </w:r>
    </w:p>
    <w:p w14:paraId="4A65C5F3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8</w:t>
      </w:r>
    </w:p>
    <w:p w14:paraId="3D67CED3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Opłaty ponoszone na rzecz Inspektoratu Dozoru Technicznego, związane z corocznymi odbiorami </w:t>
      </w:r>
      <w:r w:rsidRPr="002354B2">
        <w:rPr>
          <w:rFonts w:asciiTheme="minorHAnsi" w:hAnsiTheme="minorHAnsi" w:cstheme="minorHAnsi"/>
          <w:sz w:val="22"/>
          <w:szCs w:val="22"/>
        </w:rPr>
        <w:lastRenderedPageBreak/>
        <w:t>i nadzorem nad dźwigami pokrywa Zamawiający.</w:t>
      </w:r>
    </w:p>
    <w:p w14:paraId="52763C6F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Cena usługi konserwacji urządzeń dźwigowych obejmuje uczestnictwo wykonawcy w odbiorze UDT, koszty pomiarów elektrycznych, sporządzania protokołów wymaganych przez UDT.</w:t>
      </w:r>
    </w:p>
    <w:p w14:paraId="1CF9489E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2638428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9</w:t>
      </w:r>
    </w:p>
    <w:p w14:paraId="5ED1B331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zobowiązany jest zapewnić Wykonawcy swobodny dostęp do urządzeń dźwigowych. Maszynownia powinna być zamknięta, a klucz od niej może zostać wydany jedynie osobie upoważnionej. W przypadku unieruchomienia urządzenia należy natychmiast powiadomić o tym fakcie Wykonawcę.</w:t>
      </w:r>
    </w:p>
    <w:p w14:paraId="2DD455A3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Przestrzeganie przepisów przeciwpożarowych, bezpieczeństwa i higieny pracy oraz właściwej organizacji pracy, zachowania ładu i porządku podczas wykonywania robót, zabezpieczenie miejsca pracy przed dostępem osób trzecich.</w:t>
      </w:r>
    </w:p>
    <w:p w14:paraId="45E62B33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A142D5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10</w:t>
      </w:r>
    </w:p>
    <w:p w14:paraId="631BB54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urządzenia dźwigowego przysługuje, w 100%, jeżeli dźwig był eksploatowany bez zakłóceń przez wszystkie dni miesiąca. Za każdy dzień postoju urządzenia cena zostanie pomniejszona o 1/30 bez względu na rodzaj awarii pod warunkiem, że Wykonawca został powiadomiony w pierwszym dniu powstania awarii (1 dzień – przestój, co najmniej 10 godzin dziennych).</w:t>
      </w:r>
    </w:p>
    <w:p w14:paraId="39061C64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 </w:t>
      </w:r>
    </w:p>
    <w:p w14:paraId="3A7BF9A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11</w:t>
      </w:r>
    </w:p>
    <w:p w14:paraId="41244C0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Miesięczny zryczałtowany koszt brutto usług konserwacyjnych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 : ........). </w:t>
      </w:r>
    </w:p>
    <w:p w14:paraId="2885D81A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Cenę brutto jednej roboczogodziny napraw wykraczających poza przedmiot konserwacji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(słownie: .......). </w:t>
      </w:r>
    </w:p>
    <w:p w14:paraId="31C0275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Wartość wykonywanej usługi: </w:t>
      </w:r>
    </w:p>
    <w:p w14:paraId="33B178BD" w14:textId="3918BCE1" w:rsidR="00CD43FE" w:rsidRPr="002354B2" w:rsidRDefault="00CD43FE" w:rsidP="00CD43FE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Brutto: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 zł </w:t>
      </w:r>
      <w:r w:rsidRPr="002354B2">
        <w:rPr>
          <w:rFonts w:asciiTheme="minorHAnsi" w:hAnsiTheme="minorHAnsi" w:cstheme="minorHAnsi"/>
          <w:sz w:val="22"/>
          <w:szCs w:val="22"/>
        </w:rPr>
        <w:t xml:space="preserve">(słownie: .......), w tym wartość części zamiennych i materiałów wymienionych w załączniku nr </w:t>
      </w:r>
      <w:r w:rsidR="002F32E3">
        <w:rPr>
          <w:rFonts w:asciiTheme="minorHAnsi" w:hAnsiTheme="minorHAnsi" w:cstheme="minorHAnsi"/>
          <w:sz w:val="22"/>
          <w:szCs w:val="22"/>
        </w:rPr>
        <w:t>5</w:t>
      </w:r>
      <w:r w:rsidRPr="002354B2">
        <w:rPr>
          <w:rFonts w:asciiTheme="minorHAnsi" w:hAnsiTheme="minorHAnsi" w:cstheme="minorHAnsi"/>
          <w:sz w:val="22"/>
          <w:szCs w:val="22"/>
        </w:rPr>
        <w:t xml:space="preserve"> do SWZ: wartość części zamiennych i materiałów. </w:t>
      </w:r>
    </w:p>
    <w:p w14:paraId="3A71BF7B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zapłaci za usługi, o których mowa w ust. 1 i 2, na podstawie faktur wystawionych przez Wykonawcę i potwierdzonych przez Zamawiającego.</w:t>
      </w:r>
    </w:p>
    <w:p w14:paraId="38CB9CD6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Faktury wystawiane będą w walucie polskiej i w takiej też walucie będą realizowane przez Zamawiającego płatności.</w:t>
      </w:r>
    </w:p>
    <w:p w14:paraId="764C9EB2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Zapłata nastąpi przelewem na konto Wykonawcy nie później niż w ciągu 30 dni (bez odsetek) od dnia złożenia faktury Zamawiającemu. </w:t>
      </w:r>
    </w:p>
    <w:p w14:paraId="7471148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upoważnia Wykonawcę do wystawiania faktur VAT bez jego podpisu.</w:t>
      </w:r>
    </w:p>
    <w:p w14:paraId="312CDD8D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dokonania przez Wykonawcę napraw z pominięciem procedur określonych w § 2, 3 i 7 niniejszej umowy Zamawiający ma prawo odmówić dokonania za nie zapłaty.</w:t>
      </w:r>
    </w:p>
    <w:p w14:paraId="213C3CB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Zamawiający zastrzega sobie, że ewentualna cesja wierzytelności nie może być dokonana bez uprzedniej zgody Zamawiającego.</w:t>
      </w:r>
    </w:p>
    <w:p w14:paraId="59ACCACE" w14:textId="77777777" w:rsidR="002F32E3" w:rsidRDefault="002F32E3" w:rsidP="002F32E3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D43FE" w:rsidRPr="002354B2">
        <w:rPr>
          <w:rFonts w:asciiTheme="minorHAnsi" w:hAnsiTheme="minorHAnsi" w:cstheme="minorHAnsi"/>
          <w:sz w:val="22"/>
          <w:szCs w:val="22"/>
        </w:rPr>
        <w:t>Zamawiający umożliwia Wykonawcy doręczanie ustrukturyzowanych faktur elektronicznych za pośrednictwem Platformy Elektronicznego Fakturowania.</w:t>
      </w:r>
      <w:bookmarkStart w:id="0" w:name="_Hlk221195451"/>
    </w:p>
    <w:p w14:paraId="41513016" w14:textId="13352612" w:rsidR="002F32E3" w:rsidRPr="002F32E3" w:rsidRDefault="002F32E3" w:rsidP="002F32E3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F32E3">
        <w:rPr>
          <w:rFonts w:ascii="Calibri" w:hAnsi="Calibri" w:cs="Calibri"/>
          <w:sz w:val="22"/>
          <w:szCs w:val="22"/>
        </w:rPr>
        <w:t xml:space="preserve">W związku z wejściem w życie obowiązku korzystania z </w:t>
      </w:r>
      <w:proofErr w:type="spellStart"/>
      <w:r w:rsidRPr="002F32E3">
        <w:rPr>
          <w:rFonts w:ascii="Calibri" w:hAnsi="Calibri" w:cs="Calibri"/>
          <w:sz w:val="22"/>
          <w:szCs w:val="22"/>
        </w:rPr>
        <w:t>KSeF</w:t>
      </w:r>
      <w:proofErr w:type="spellEnd"/>
      <w:r w:rsidRPr="002F32E3">
        <w:rPr>
          <w:rFonts w:ascii="Calibri" w:hAnsi="Calibri" w:cs="Calibri"/>
          <w:sz w:val="22"/>
          <w:szCs w:val="22"/>
        </w:rPr>
        <w:t xml:space="preserve">, wszystkie faktury ustrukturyzowane, dokumentujące transakcje objęte tym systemem, będą wystawiane i przesyłane przez Dostawcę oraz odbierane prze Zamawiającego wyłącznie za pośrednictwem </w:t>
      </w:r>
      <w:proofErr w:type="spellStart"/>
      <w:r w:rsidRPr="002F32E3">
        <w:rPr>
          <w:rFonts w:ascii="Calibri" w:hAnsi="Calibri" w:cs="Calibri"/>
          <w:sz w:val="22"/>
          <w:szCs w:val="22"/>
        </w:rPr>
        <w:t>KSeF</w:t>
      </w:r>
      <w:proofErr w:type="spellEnd"/>
      <w:r w:rsidRPr="002F32E3">
        <w:rPr>
          <w:rFonts w:ascii="Calibri" w:hAnsi="Calibri" w:cs="Calibri"/>
          <w:sz w:val="22"/>
          <w:szCs w:val="22"/>
        </w:rPr>
        <w:t xml:space="preserve">. 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2F32E3">
        <w:rPr>
          <w:rFonts w:ascii="Calibri" w:hAnsi="Calibri" w:cs="Calibri"/>
          <w:sz w:val="22"/>
          <w:szCs w:val="22"/>
        </w:rPr>
        <w:t>KSeF</w:t>
      </w:r>
      <w:proofErr w:type="spellEnd"/>
      <w:r w:rsidRPr="002F32E3">
        <w:rPr>
          <w:rFonts w:ascii="Calibri" w:hAnsi="Calibri" w:cs="Calibri"/>
          <w:sz w:val="22"/>
          <w:szCs w:val="22"/>
        </w:rPr>
        <w:t>, na czas trwania przeszkody faktury będą wystawiane w formie elektronicznej jako pliki PDF i przesyłane z adresu e-mail ………………….. na adres e-mail: ………………….</w:t>
      </w:r>
      <w:bookmarkEnd w:id="0"/>
    </w:p>
    <w:p w14:paraId="4D614427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7805C0B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12</w:t>
      </w:r>
    </w:p>
    <w:p w14:paraId="0257DD9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Zamawiający zobowiązany jest w przypadku awarii unieruchomić dźwig i zabezpieczyć przed dostępem osób trzecich; w przypadku zagrożenia dla ludzi lub mienia powiadomić niezwłocznie Wykonawcę.</w:t>
      </w:r>
    </w:p>
    <w:p w14:paraId="7FDD1AF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611EAC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13</w:t>
      </w:r>
    </w:p>
    <w:p w14:paraId="08E2974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przybycia na miejsce awarii w ciągu 5 godzin od chwili otrzymania zgłoszenia oraz podjęcia niezwłocznych działań w celu usunięcia awarii.</w:t>
      </w:r>
    </w:p>
    <w:p w14:paraId="77D19298" w14:textId="77777777" w:rsidR="00CD43FE" w:rsidRPr="002354B2" w:rsidRDefault="00CD43FE" w:rsidP="00CD43FE">
      <w:pPr>
        <w:keepNext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F1C65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14</w:t>
      </w:r>
    </w:p>
    <w:p w14:paraId="7F52811E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zapłaci Zamawiającemu karę umowną: </w:t>
      </w:r>
    </w:p>
    <w:p w14:paraId="1B305EBA" w14:textId="7220C7F6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a.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13 w wysokości 5-krotnej wartości brutto jednej roboczogodziny napraw bieżących za każde 0,5 godziny spóźnienia – jednak nie więcej niż 20% tej wartości,</w:t>
      </w:r>
    </w:p>
    <w:p w14:paraId="29AEBEBE" w14:textId="65A60EC8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b.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2, 3 i 7 w wysokości 2-krotnej wartości brutto jednej roboczogodziny napraw bieżących za każdą zaniechaną czynność – jednak nie więcej niż 20% tej wartości,</w:t>
      </w:r>
    </w:p>
    <w:p w14:paraId="2FD84934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Roszczenia o zapłatę należnych kar umownych nie będą pozbawiać Zamawiającego prawa żądania zapłaty odszkodowania uzupełniającego na zasadach ogólnych, jeżeli wysokość ewentualnej szkody przekroczy wysokość zastrzeżonej kary umownej.</w:t>
      </w:r>
    </w:p>
    <w:p w14:paraId="177D22FD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Powtarzające się nie wypełnianie warunków umowy przez Wykonawcę - dają prawo Zamawiającemu do rozwiązania umowy ze skutkiem natychmiastowym wraz z naliczeniem kary umownej w wysokości 3-krotnego ryczałtu, o którym mowa w ust. 1 § 11 niniejszej umowy.</w:t>
      </w:r>
    </w:p>
    <w:p w14:paraId="36B4083F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Wykonawca wyraża zgodę na potrącanie kar umownych z przysługującego mu wynagrodzenia.</w:t>
      </w:r>
    </w:p>
    <w:p w14:paraId="33AD258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1485F20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15</w:t>
      </w:r>
    </w:p>
    <w:p w14:paraId="0245ED51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Wszelkie zmiany niniejszej umowy wymagają formy pisemnego aneksu pod rygorem nieważności i mogą zostać dokonane, o ile nie stoją w sprzeczności z regulacjami zawartymi w ustawie Prawo zamówień publicznych.</w:t>
      </w:r>
    </w:p>
    <w:p w14:paraId="6B07658B" w14:textId="712C0AE8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sprawach nie unormowanych niniejszą Umową zastosowanie mają przepisy ustawy z dnia 23 kwietnia 1964 r. Kodeksu cywilnego (Dz.U. z 202</w:t>
      </w:r>
      <w:r w:rsidR="002F32E3">
        <w:rPr>
          <w:rFonts w:asciiTheme="minorHAnsi" w:hAnsiTheme="minorHAnsi" w:cstheme="minorHAnsi"/>
          <w:sz w:val="22"/>
          <w:szCs w:val="22"/>
        </w:rPr>
        <w:t>5</w:t>
      </w:r>
      <w:r w:rsidRPr="002354B2">
        <w:rPr>
          <w:rFonts w:asciiTheme="minorHAnsi" w:hAnsiTheme="minorHAnsi" w:cstheme="minorHAnsi"/>
          <w:sz w:val="22"/>
          <w:szCs w:val="22"/>
        </w:rPr>
        <w:t xml:space="preserve"> r. poz. </w:t>
      </w:r>
      <w:r w:rsidR="002F32E3">
        <w:rPr>
          <w:rFonts w:asciiTheme="minorHAnsi" w:hAnsiTheme="minorHAnsi" w:cstheme="minorHAnsi"/>
          <w:sz w:val="22"/>
          <w:szCs w:val="22"/>
        </w:rPr>
        <w:t>1071</w:t>
      </w:r>
      <w:r w:rsidRPr="002354B2">
        <w:rPr>
          <w:rFonts w:asciiTheme="minorHAnsi" w:hAnsiTheme="minorHAnsi" w:cstheme="minorHAnsi"/>
          <w:sz w:val="22"/>
          <w:szCs w:val="22"/>
        </w:rPr>
        <w:t xml:space="preserve"> ze zm.) i Ustawy Prawo zamówień publicznych z dn. 11 września 2019 r. (Dz.U. z 20</w:t>
      </w:r>
      <w:r w:rsidR="002F32E3">
        <w:rPr>
          <w:rFonts w:asciiTheme="minorHAnsi" w:hAnsiTheme="minorHAnsi" w:cstheme="minorHAnsi"/>
          <w:sz w:val="22"/>
          <w:szCs w:val="22"/>
        </w:rPr>
        <w:t xml:space="preserve">24 </w:t>
      </w:r>
      <w:r w:rsidRPr="002354B2">
        <w:rPr>
          <w:rFonts w:asciiTheme="minorHAnsi" w:hAnsiTheme="minorHAnsi" w:cstheme="minorHAnsi"/>
          <w:sz w:val="22"/>
          <w:szCs w:val="22"/>
        </w:rPr>
        <w:t xml:space="preserve">r. poz. </w:t>
      </w:r>
      <w:r w:rsidR="002F32E3">
        <w:rPr>
          <w:rFonts w:asciiTheme="minorHAnsi" w:hAnsiTheme="minorHAnsi" w:cstheme="minorHAnsi"/>
          <w:sz w:val="22"/>
          <w:szCs w:val="22"/>
        </w:rPr>
        <w:t>1320</w:t>
      </w:r>
      <w:r w:rsidRPr="002354B2">
        <w:rPr>
          <w:rFonts w:asciiTheme="minorHAnsi" w:hAnsiTheme="minorHAnsi" w:cstheme="minorHAnsi"/>
          <w:sz w:val="22"/>
          <w:szCs w:val="22"/>
        </w:rPr>
        <w:t xml:space="preserve"> ze zm.).</w:t>
      </w:r>
    </w:p>
    <w:p w14:paraId="15CF7D9C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Ewentualne spory mogące wyniknąć z realizacji niniejszej umowy strony zobowiązują się rozwiązywać polubownie, w drodze negocjacji. W razie braku porozumienia spory będzie rozstrzygał sąd powszechny właściwy dla siedziby Zamawiającego.</w:t>
      </w:r>
    </w:p>
    <w:p w14:paraId="541283BE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 stron.</w:t>
      </w:r>
    </w:p>
    <w:p w14:paraId="6554E1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i/>
          <w:iCs/>
          <w:sz w:val="22"/>
          <w:szCs w:val="22"/>
        </w:rPr>
        <w:t> </w:t>
      </w:r>
    </w:p>
    <w:p w14:paraId="044C44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DCEF2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D0CD3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5CB906" w14:textId="77777777" w:rsidR="00CD43FE" w:rsidRPr="002354B2" w:rsidRDefault="00CD43FE" w:rsidP="00CD43FE">
      <w:pPr>
        <w:jc w:val="both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>.......................................                                                            </w:t>
      </w: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ab/>
        <w:t xml:space="preserve">               ...........................................</w:t>
      </w:r>
    </w:p>
    <w:p w14:paraId="03330E6C" w14:textId="4069CC1A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     </w:t>
      </w:r>
      <w:r w:rsidR="002F32E3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  </w:t>
      </w:r>
      <w:r w:rsidRPr="002354B2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b/>
          <w:sz w:val="22"/>
          <w:szCs w:val="22"/>
        </w:rPr>
        <w:t xml:space="preserve">Wykonawca                                                                                                     </w:t>
      </w:r>
      <w:r w:rsidR="000D4EB5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2354B2">
        <w:rPr>
          <w:rFonts w:asciiTheme="minorHAnsi" w:hAnsiTheme="minorHAnsi" w:cstheme="minorHAnsi"/>
          <w:b/>
          <w:sz w:val="22"/>
          <w:szCs w:val="22"/>
        </w:rPr>
        <w:t>Zamawiający</w:t>
      </w:r>
    </w:p>
    <w:p w14:paraId="1ED3BA8B" w14:textId="77777777" w:rsidR="00C16B1C" w:rsidRPr="002354B2" w:rsidRDefault="00C16B1C">
      <w:pPr>
        <w:rPr>
          <w:rFonts w:asciiTheme="minorHAnsi" w:hAnsiTheme="minorHAnsi" w:cstheme="minorHAnsi"/>
        </w:rPr>
      </w:pPr>
    </w:p>
    <w:sectPr w:rsidR="00C16B1C" w:rsidRPr="002354B2" w:rsidSect="00CD43FE">
      <w:footerReference w:type="default" r:id="rId7"/>
      <w:footerReference w:type="first" r:id="rId8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A6FA" w14:textId="77777777" w:rsidR="0096362D" w:rsidRDefault="0096362D">
      <w:r>
        <w:separator/>
      </w:r>
    </w:p>
  </w:endnote>
  <w:endnote w:type="continuationSeparator" w:id="0">
    <w:p w14:paraId="35E0A4FD" w14:textId="77777777" w:rsidR="0096362D" w:rsidRDefault="0096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680111"/>
      <w:docPartObj>
        <w:docPartGallery w:val="Page Numbers (Bottom of Page)"/>
        <w:docPartUnique/>
      </w:docPartObj>
    </w:sdtPr>
    <w:sdtContent>
      <w:p w14:paraId="788D1337" w14:textId="2891173C" w:rsidR="002F32E3" w:rsidRDefault="002F32E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9DB1E6" w14:textId="77777777" w:rsidR="002F32E3" w:rsidRDefault="002F32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4614419"/>
      <w:docPartObj>
        <w:docPartGallery w:val="Page Numbers (Bottom of Page)"/>
        <w:docPartUnique/>
      </w:docPartObj>
    </w:sdtPr>
    <w:sdtContent>
      <w:p w14:paraId="09936068" w14:textId="609A45E4" w:rsidR="002F32E3" w:rsidRDefault="002F32E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D6048" w14:textId="77777777" w:rsidR="002F32E3" w:rsidRDefault="002F32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3BC7F" w14:textId="77777777" w:rsidR="0096362D" w:rsidRDefault="0096362D">
      <w:r>
        <w:separator/>
      </w:r>
    </w:p>
  </w:footnote>
  <w:footnote w:type="continuationSeparator" w:id="0">
    <w:p w14:paraId="762BFCA6" w14:textId="77777777" w:rsidR="0096362D" w:rsidRDefault="0096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82404F5E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D4EB5"/>
    <w:rsid w:val="002354B2"/>
    <w:rsid w:val="002F32E3"/>
    <w:rsid w:val="003F2787"/>
    <w:rsid w:val="003F302A"/>
    <w:rsid w:val="00423A1D"/>
    <w:rsid w:val="006E3E9E"/>
    <w:rsid w:val="0096362D"/>
    <w:rsid w:val="00996006"/>
    <w:rsid w:val="00B43F8C"/>
    <w:rsid w:val="00C16B1C"/>
    <w:rsid w:val="00C85108"/>
    <w:rsid w:val="00CD43FE"/>
    <w:rsid w:val="00E654EE"/>
    <w:rsid w:val="00E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F32E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F32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2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2135</Words>
  <Characters>12815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6</cp:revision>
  <dcterms:created xsi:type="dcterms:W3CDTF">2022-05-27T12:25:00Z</dcterms:created>
  <dcterms:modified xsi:type="dcterms:W3CDTF">2026-06-11T11:39:00Z</dcterms:modified>
</cp:coreProperties>
</file>